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19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SBS53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21 July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E6E7E" w:rsidRPr="00A956FE" w:rsidRDefault="006E6E7E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35EEE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35EEE" w:rsidRPr="00735EEE">
        <w:rPr>
          <w:rFonts w:asciiTheme="minorHAnsi" w:hAnsiTheme="minorHAnsi"/>
          <w:lang w:val="en-ZA"/>
        </w:rPr>
        <w:t>R</w:t>
      </w:r>
      <w:r w:rsidR="00735EE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35EE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1,900,000,000.00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35EE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35EEE">
        <w:rPr>
          <w:rFonts w:asciiTheme="minorHAnsi" w:hAnsiTheme="minorHAnsi" w:cs="Arial"/>
          <w:lang w:val="en-ZA"/>
        </w:rPr>
        <w:t>102.19495</w:t>
      </w:r>
      <w:r>
        <w:rPr>
          <w:rFonts w:asciiTheme="minorHAnsi" w:hAnsiTheme="minorHAnsi" w:cs="Arial"/>
          <w:lang w:val="en-ZA"/>
        </w:rPr>
        <w:t>%</w:t>
      </w:r>
    </w:p>
    <w:p w:rsidR="00735EEE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35EEE">
        <w:rPr>
          <w:rFonts w:asciiTheme="minorHAnsi" w:hAnsiTheme="minorHAnsi" w:cs="Arial"/>
          <w:lang w:val="en-ZA"/>
        </w:rPr>
        <w:t>9.317% (3 Month JIBAR as at 2 May 2017 of 7.342% plus 197.5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 May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35EEE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January, 23 April, 24 July, 24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35EE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3 February, 3 May, 3 August, </w:t>
      </w:r>
      <w:proofErr w:type="gramStart"/>
      <w:r>
        <w:rPr>
          <w:rFonts w:asciiTheme="minorHAnsi" w:hAnsiTheme="minorHAnsi" w:cs="Arial"/>
          <w:lang w:val="en-ZA"/>
        </w:rPr>
        <w:t>3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35EEE" w:rsidRPr="00735EEE">
        <w:rPr>
          <w:rFonts w:asciiTheme="minorHAnsi" w:hAnsiTheme="minorHAnsi" w:cs="Arial"/>
          <w:lang w:val="en-ZA"/>
        </w:rPr>
        <w:t>By 17:00 on</w:t>
      </w:r>
      <w:r w:rsidR="00735EE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23 January, 22 April, 23 July, 23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May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August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ZAG000143603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91A8F" w:rsidRPr="00A956FE" w:rsidRDefault="00C91A8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91A8F" w:rsidRDefault="00C91A8F" w:rsidP="00C91A8F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Natalie Di </w:t>
      </w:r>
      <w:proofErr w:type="spellStart"/>
      <w:r>
        <w:rPr>
          <w:rFonts w:asciiTheme="minorHAnsi" w:eastAsia="Times" w:hAnsiTheme="minorHAnsi" w:cs="Arial"/>
          <w:lang w:val="en-ZA"/>
        </w:rPr>
        <w:t>Sante</w:t>
      </w:r>
      <w:proofErr w:type="spellEnd"/>
      <w:r>
        <w:rPr>
          <w:rFonts w:asciiTheme="minorHAnsi" w:eastAsia="Times" w:hAnsiTheme="minorHAnsi" w:cs="Arial"/>
          <w:lang w:val="en-ZA"/>
        </w:rPr>
        <w:t xml:space="preserve">                                        </w:t>
      </w:r>
      <w:proofErr w:type="gramStart"/>
      <w:r>
        <w:rPr>
          <w:rFonts w:asciiTheme="minorHAnsi" w:eastAsia="Times" w:hAnsiTheme="minorHAnsi" w:cs="Arial"/>
          <w:lang w:val="en-ZA"/>
        </w:rPr>
        <w:t>The</w:t>
      </w:r>
      <w:proofErr w:type="gramEnd"/>
      <w:r>
        <w:rPr>
          <w:rFonts w:asciiTheme="minorHAnsi" w:eastAsia="Times" w:hAnsiTheme="minorHAnsi" w:cs="Arial"/>
          <w:lang w:val="en-ZA"/>
        </w:rPr>
        <w:t xml:space="preserve"> Standard Bank of South Africa Limited                                    +27 11 631 5706</w:t>
      </w:r>
    </w:p>
    <w:p w:rsidR="00C91A8F" w:rsidRDefault="00C91A8F" w:rsidP="00C91A8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  <w:t xml:space="preserve"> </w:t>
      </w:r>
      <w:r>
        <w:rPr>
          <w:rFonts w:asciiTheme="minorHAnsi" w:eastAsia="Times" w:hAnsiTheme="minorHAnsi" w:cs="Arial"/>
          <w:lang w:val="en-ZA"/>
        </w:rPr>
        <w:tab/>
        <w:t xml:space="preserve">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   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6E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E6E7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E7E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5EEE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A8F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2017-07-20T04:00:00+00:00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B748EB8-7F02-4228-AD2D-0E12C36915F1}"/>
</file>

<file path=customXml/itemProps2.xml><?xml version="1.0" encoding="utf-8"?>
<ds:datastoreItem xmlns:ds="http://schemas.openxmlformats.org/officeDocument/2006/customXml" ds:itemID="{6E6E07F8-54A5-47E8-8BEE-F48962938E5D}"/>
</file>

<file path=customXml/itemProps3.xml><?xml version="1.0" encoding="utf-8"?>
<ds:datastoreItem xmlns:ds="http://schemas.openxmlformats.org/officeDocument/2006/customXml" ds:itemID="{C48FC803-83D4-4D47-97A1-8381661E6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2017-07-19T13:13:00Z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